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F82CB19" w:rsidR="00D27546" w:rsidRDefault="00D27546" w:rsidP="00D27546">
      <w:pPr>
        <w:rPr>
          <w:rStyle w:val="Hyperlink"/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27B638AE" w14:textId="39A2AEA8" w:rsidR="00353AE6" w:rsidRDefault="00353AE6" w:rsidP="00D27546">
      <w:pPr>
        <w:rPr>
          <w:rStyle w:val="Hyperlink"/>
          <w:lang w:val="es-ES"/>
        </w:rPr>
      </w:pPr>
    </w:p>
    <w:p w14:paraId="243D84FB" w14:textId="3FCE56F4" w:rsidR="00353AE6" w:rsidRPr="00353AE6" w:rsidRDefault="00353AE6" w:rsidP="00D27546">
      <w:pPr>
        <w:rPr>
          <w:color w:val="000000" w:themeColor="text1"/>
          <w:lang w:val="es-ES"/>
        </w:rPr>
      </w:pPr>
      <w:r w:rsidRPr="00353AE6">
        <w:rPr>
          <w:rStyle w:val="Hyperlink"/>
          <w:color w:val="000000" w:themeColor="text1"/>
          <w:u w:val="none"/>
          <w:lang w:val="es-ES"/>
        </w:rPr>
        <w:t>El código fuente</w:t>
      </w:r>
      <w:r>
        <w:rPr>
          <w:rStyle w:val="Hyperlink"/>
          <w:color w:val="000000" w:themeColor="text1"/>
          <w:u w:val="none"/>
          <w:lang w:val="es-ES"/>
        </w:rPr>
        <w:t xml:space="preserve"> está disponible en </w:t>
      </w:r>
      <w:hyperlink r:id="rId6" w:history="1">
        <w:r w:rsidRPr="00353AE6">
          <w:rPr>
            <w:rStyle w:val="Hyperlink"/>
            <w:lang w:val="es-ES"/>
          </w:rPr>
          <w:t>github.com/hugobraulio/modelo182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7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8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9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6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0DCF191E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</w:t>
      </w:r>
      <w:r w:rsidR="004C2160">
        <w:rPr>
          <w:lang w:val="es-ES"/>
        </w:rPr>
        <w:t xml:space="preserve"> el ejercicio fiscal y</w:t>
      </w:r>
      <w:r w:rsidR="006B3D5F" w:rsidRPr="006B3D5F">
        <w:rPr>
          <w:lang w:val="es-ES"/>
        </w:rPr>
        <w:t xml:space="preserve">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4C2160" w:rsidRPr="004C2160">
        <w:rPr>
          <w:noProof/>
          <w:lang w:val="es-ES"/>
        </w:rPr>
        <w:drawing>
          <wp:inline distT="0" distB="0" distL="0" distR="0" wp14:anchorId="733F14DE" wp14:editId="50C57EF1">
            <wp:extent cx="5731510" cy="3133090"/>
            <wp:effectExtent l="0" t="0" r="0" b="3810"/>
            <wp:docPr id="56063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396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lastRenderedPageBreak/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7E4209C7" w:rsidR="00F51AFD" w:rsidRPr="00C90471" w:rsidRDefault="006B3D5F" w:rsidP="00C90471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>y el total de casos particulares</w:t>
      </w:r>
      <w:r w:rsidR="00353AE6">
        <w:rPr>
          <w:lang w:val="es-ES"/>
        </w:rPr>
        <w:t>, así como un primer resumen de estos casos particulares</w:t>
      </w:r>
      <w:r w:rsidR="00E071CA">
        <w:rPr>
          <w:lang w:val="es-ES"/>
        </w:rPr>
        <w:t xml:space="preserve">. </w:t>
      </w:r>
      <w:r w:rsidR="00C90471">
        <w:rPr>
          <w:lang w:val="es-ES"/>
        </w:rPr>
        <w:t>Estos resúmenes son enlaces a los listados, al clicar en los “casos” te lleva al listado en particular. También remarcamos aquellos casos que necesitan ser revisados y corregidos en CALM.</w:t>
      </w:r>
      <w:r w:rsidR="00E071CA" w:rsidRPr="00C90471">
        <w:rPr>
          <w:lang w:val="es-ES"/>
        </w:rPr>
        <w:br/>
      </w:r>
      <w:r w:rsidR="00E071CA" w:rsidRPr="00C90471">
        <w:rPr>
          <w:b/>
          <w:bCs/>
          <w:lang w:val="es-ES"/>
        </w:rPr>
        <w:t xml:space="preserve">El fichero TXT se descargará automáticamente junto con el resumen de casos particulares </w:t>
      </w:r>
      <w:r w:rsidR="00F51AFD" w:rsidRPr="00C90471">
        <w:rPr>
          <w:lang w:val="es-ES"/>
        </w:rPr>
        <w:t xml:space="preserve">en formato .CSV compatible con </w:t>
      </w:r>
      <w:r w:rsidR="00334A9E" w:rsidRPr="00C90471">
        <w:rPr>
          <w:lang w:val="es-ES"/>
        </w:rPr>
        <w:t>software de ofimática (Excel, Spreadsheet, Numbers…etc)</w:t>
      </w:r>
      <w:r w:rsidR="00E071CA" w:rsidRPr="00C90471">
        <w:rPr>
          <w:lang w:val="es-ES"/>
        </w:rPr>
        <w:t>.</w:t>
      </w:r>
      <w:r w:rsidR="00984FDE" w:rsidRPr="00C90471">
        <w:rPr>
          <w:lang w:val="es-ES"/>
        </w:rPr>
        <w:br/>
      </w:r>
      <w:r w:rsidR="00984FDE" w:rsidRPr="00C90471">
        <w:rPr>
          <w:lang w:val="es-ES"/>
        </w:rPr>
        <w:br/>
      </w:r>
      <w:r w:rsidR="00353AE6" w:rsidRPr="00C90471">
        <w:rPr>
          <w:lang w:val="es-ES"/>
        </w:rPr>
        <w:br/>
      </w:r>
      <w:r w:rsidR="008C5547" w:rsidRPr="008C5547">
        <w:rPr>
          <w:lang w:val="es-ES"/>
        </w:rPr>
        <w:lastRenderedPageBreak/>
        <w:drawing>
          <wp:inline distT="0" distB="0" distL="0" distR="0" wp14:anchorId="467E207D" wp14:editId="529C42FB">
            <wp:extent cx="5731510" cy="4888230"/>
            <wp:effectExtent l="0" t="0" r="0" b="1270"/>
            <wp:docPr id="19833500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0069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C90471">
        <w:rPr>
          <w:lang w:val="es-ES"/>
        </w:rPr>
        <w:br/>
      </w:r>
    </w:p>
    <w:p w14:paraId="154FA0D7" w14:textId="0DABB70B" w:rsidR="004C2160" w:rsidRDefault="00353AE6" w:rsidP="000B2AD5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4CCFA" wp14:editId="09EC3666">
                <wp:simplePos x="0" y="0"/>
                <wp:positionH relativeFrom="column">
                  <wp:posOffset>1176655</wp:posOffset>
                </wp:positionH>
                <wp:positionV relativeFrom="paragraph">
                  <wp:posOffset>4271645</wp:posOffset>
                </wp:positionV>
                <wp:extent cx="4182533" cy="42333"/>
                <wp:effectExtent l="0" t="25400" r="46990" b="469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EA364" id="Straight Connector 4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65pt,336.35pt" to="422pt,3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Zwz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G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 w:rsidR="00334A9E">
        <w:rPr>
          <w:lang w:val="es-ES"/>
        </w:rPr>
        <w:t>Debajo aparecen los casos particulares</w:t>
      </w:r>
      <w:r w:rsidR="006B3D5F">
        <w:rPr>
          <w:lang w:val="es-ES"/>
        </w:rPr>
        <w:t>:</w:t>
      </w:r>
    </w:p>
    <w:p w14:paraId="28B98DFF" w14:textId="77777777" w:rsidR="004C2160" w:rsidRDefault="004C2160" w:rsidP="004C216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Incluídos en el TXT de Hacienda</w:t>
      </w:r>
      <w:r w:rsidR="006B3D5F">
        <w:rPr>
          <w:lang w:val="es-ES"/>
        </w:rPr>
        <w:t xml:space="preserve"> </w:t>
      </w:r>
      <w:r w:rsidR="006B3D5F">
        <w:rPr>
          <w:lang w:val="es-ES"/>
        </w:rPr>
        <w:br/>
      </w:r>
      <w:r>
        <w:rPr>
          <w:lang w:val="es-ES"/>
        </w:rPr>
        <w:t xml:space="preserve"> - Residentes con provincia corregida por código postal</w:t>
      </w:r>
      <w:r>
        <w:rPr>
          <w:lang w:val="es-ES"/>
        </w:rPr>
        <w:br/>
        <w:t xml:space="preserve"> - Empresas</w:t>
      </w:r>
      <w:r>
        <w:rPr>
          <w:lang w:val="es-ES"/>
        </w:rPr>
        <w:br/>
        <w:t xml:space="preserve"> - Recurrentes (donantes 3 años consecutivos)</w:t>
      </w:r>
      <w:r>
        <w:rPr>
          <w:lang w:val="es-ES"/>
        </w:rPr>
        <w:br/>
        <w:t xml:space="preserve"> - Menores con DNI</w:t>
      </w:r>
      <w:r>
        <w:rPr>
          <w:lang w:val="es-ES"/>
        </w:rPr>
        <w:br/>
      </w:r>
    </w:p>
    <w:p w14:paraId="09D32100" w14:textId="4B4E4756" w:rsidR="004C2160" w:rsidRPr="007363F0" w:rsidRDefault="004C2160" w:rsidP="007363F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NO INCLUIDOS en el TXT</w:t>
      </w:r>
      <w:r>
        <w:rPr>
          <w:lang w:val="es-ES"/>
        </w:rPr>
        <w:br/>
      </w:r>
      <w:r w:rsidR="00C90471">
        <w:rPr>
          <w:lang w:val="es-ES"/>
        </w:rPr>
        <w:t xml:space="preserve"> - Duplicados en CALM</w:t>
      </w:r>
      <w:r w:rsidR="00C90471">
        <w:rPr>
          <w:lang w:val="es-ES"/>
        </w:rPr>
        <w:br/>
      </w:r>
      <w:r w:rsidR="006B3D5F">
        <w:rPr>
          <w:lang w:val="es-ES"/>
        </w:rPr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provincia incorrecta</w:t>
      </w:r>
      <w:r>
        <w:rPr>
          <w:lang w:val="es-ES"/>
        </w:rPr>
        <w:t xml:space="preserve"> o vacía</w:t>
      </w:r>
      <w:r w:rsidR="00FB6D78">
        <w:rPr>
          <w:lang w:val="es-ES"/>
        </w:rPr>
        <w:br/>
        <w:t xml:space="preserve"> - </w:t>
      </w:r>
      <w:r w:rsidR="007363F0">
        <w:rPr>
          <w:lang w:val="es-ES"/>
        </w:rPr>
        <w:t>Residentes en el extranjero</w:t>
      </w:r>
      <w:r w:rsidR="00FB6D78">
        <w:rPr>
          <w:lang w:val="es-ES"/>
        </w:rPr>
        <w:t xml:space="preserve"> con NIF/NIE correctos</w:t>
      </w:r>
      <w:r w:rsidR="007363F0">
        <w:rPr>
          <w:lang w:val="es-ES"/>
        </w:rPr>
        <w:br/>
        <w:t xml:space="preserve"> - Residentes sin apellido</w:t>
      </w:r>
      <w:r w:rsidR="00FB6D78" w:rsidRPr="007363F0">
        <w:rPr>
          <w:lang w:val="es-ES"/>
        </w:rPr>
        <w:br/>
        <w:t xml:space="preserve"> - Donaciones con moneda extranjera</w:t>
      </w:r>
      <w:r w:rsidR="006B3D5F" w:rsidRPr="007363F0">
        <w:rPr>
          <w:lang w:val="es-ES"/>
        </w:rPr>
        <w:br/>
        <w:t xml:space="preserve"> - </w:t>
      </w:r>
      <w:r w:rsidR="00FB6D78" w:rsidRPr="007363F0">
        <w:rPr>
          <w:lang w:val="es-ES"/>
        </w:rPr>
        <w:t>Donaciones anónimas</w:t>
      </w:r>
      <w:r w:rsidR="008C5547">
        <w:rPr>
          <w:lang w:val="es-ES"/>
        </w:rPr>
        <w:br/>
        <w:t xml:space="preserve"> - Residentes en el extranjero NO considerados</w:t>
      </w:r>
      <w:r w:rsidR="00C95DA1" w:rsidRPr="007363F0">
        <w:rPr>
          <w:lang w:val="es-ES"/>
        </w:rPr>
        <w:br/>
        <w:t xml:space="preserve"> - </w:t>
      </w:r>
      <w:r w:rsidRPr="007363F0">
        <w:rPr>
          <w:lang w:val="es-ES"/>
        </w:rPr>
        <w:t>Menores sin DNI</w:t>
      </w:r>
      <w:r w:rsidRPr="007363F0">
        <w:rPr>
          <w:lang w:val="es-ES"/>
        </w:rPr>
        <w:br/>
        <w:t xml:space="preserve"> - Menores con DNI incorrecto</w:t>
      </w:r>
      <w:r w:rsidR="00C90471" w:rsidRPr="007363F0">
        <w:rPr>
          <w:lang w:val="es-ES"/>
        </w:rPr>
        <w:br/>
      </w:r>
    </w:p>
    <w:p w14:paraId="4DE0E805" w14:textId="66F30F9D" w:rsidR="00C90471" w:rsidRDefault="00C90471" w:rsidP="00C90471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Estos listados aparecen ocultos, para facilitar la lectura de la página, y se pueden mostrar/ocultar con un botón asociado “Mostrar/Ocultar listado”. Ver ejemplo abajo.</w:t>
      </w:r>
    </w:p>
    <w:p w14:paraId="20AE671A" w14:textId="77777777" w:rsidR="00C90471" w:rsidRDefault="00C90471" w:rsidP="004C2160">
      <w:pPr>
        <w:pStyle w:val="ListParagraph"/>
        <w:ind w:left="1440"/>
        <w:rPr>
          <w:lang w:val="es-ES"/>
        </w:rPr>
      </w:pPr>
    </w:p>
    <w:p w14:paraId="2FAC4DC3" w14:textId="77777777" w:rsidR="00C90471" w:rsidRDefault="00C90471" w:rsidP="004C2160">
      <w:pPr>
        <w:pStyle w:val="ListParagraph"/>
        <w:ind w:left="1440"/>
        <w:rPr>
          <w:lang w:val="es-ES"/>
        </w:rPr>
      </w:pPr>
    </w:p>
    <w:p w14:paraId="6C74CE14" w14:textId="77777777" w:rsidR="004C2160" w:rsidRDefault="004C2160" w:rsidP="004C2160">
      <w:pPr>
        <w:pStyle w:val="ListParagraph"/>
        <w:ind w:left="0"/>
        <w:rPr>
          <w:lang w:val="es-ES"/>
        </w:rPr>
      </w:pPr>
      <w:r w:rsidRPr="004C2160">
        <w:rPr>
          <w:noProof/>
          <w:lang w:val="es-ES"/>
        </w:rPr>
        <w:drawing>
          <wp:inline distT="0" distB="0" distL="0" distR="0" wp14:anchorId="7D1F4FFD" wp14:editId="551D1EE2">
            <wp:extent cx="5731510" cy="3315970"/>
            <wp:effectExtent l="0" t="0" r="0" b="0"/>
            <wp:docPr id="1369805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05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DF77" w14:textId="77777777" w:rsidR="004C2160" w:rsidRDefault="004C2160" w:rsidP="004C2160">
      <w:pPr>
        <w:pStyle w:val="ListParagraph"/>
        <w:ind w:left="0"/>
        <w:rPr>
          <w:lang w:val="es-ES"/>
        </w:rPr>
      </w:pPr>
    </w:p>
    <w:p w14:paraId="4C9277E0" w14:textId="3B06950A" w:rsidR="000B2AD5" w:rsidRPr="006B3D5F" w:rsidRDefault="004C2160" w:rsidP="004C2160">
      <w:pPr>
        <w:pStyle w:val="ListParagraph"/>
        <w:ind w:left="0"/>
        <w:rPr>
          <w:lang w:val="es-ES"/>
        </w:rPr>
      </w:pPr>
      <w:r w:rsidRPr="004C2160">
        <w:rPr>
          <w:noProof/>
          <w:lang w:val="es-ES"/>
        </w:rPr>
        <w:drawing>
          <wp:inline distT="0" distB="0" distL="0" distR="0" wp14:anchorId="0690833E" wp14:editId="00CA2023">
            <wp:extent cx="5731510" cy="3282315"/>
            <wp:effectExtent l="0" t="0" r="0" b="0"/>
            <wp:docPr id="20419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3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E6">
        <w:rPr>
          <w:lang w:val="es-ES"/>
        </w:rPr>
        <w:br/>
      </w:r>
      <w:r w:rsidR="00353AE6">
        <w:rPr>
          <w:lang w:val="es-ES"/>
        </w:rPr>
        <w:br/>
      </w:r>
    </w:p>
    <w:p w14:paraId="495922BF" w14:textId="09DC5AB6" w:rsidR="006B3D5F" w:rsidRPr="006B3D5F" w:rsidRDefault="006B3D5F" w:rsidP="006B3D5F">
      <w:pPr>
        <w:rPr>
          <w:lang w:val="es-ES"/>
        </w:rPr>
      </w:pP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270416">
    <w:abstractNumId w:val="3"/>
  </w:num>
  <w:num w:numId="2" w16cid:durableId="635337702">
    <w:abstractNumId w:val="2"/>
  </w:num>
  <w:num w:numId="3" w16cid:durableId="1531526399">
    <w:abstractNumId w:val="0"/>
  </w:num>
  <w:num w:numId="4" w16cid:durableId="15860885">
    <w:abstractNumId w:val="5"/>
  </w:num>
  <w:num w:numId="5" w16cid:durableId="1686901072">
    <w:abstractNumId w:val="1"/>
  </w:num>
  <w:num w:numId="6" w16cid:durableId="8670637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0B2AD5"/>
    <w:rsid w:val="001E0388"/>
    <w:rsid w:val="0022434F"/>
    <w:rsid w:val="002318A9"/>
    <w:rsid w:val="00325A11"/>
    <w:rsid w:val="00334A9E"/>
    <w:rsid w:val="00353AE6"/>
    <w:rsid w:val="003C7C93"/>
    <w:rsid w:val="004C2160"/>
    <w:rsid w:val="00592F2D"/>
    <w:rsid w:val="00615E94"/>
    <w:rsid w:val="006534E9"/>
    <w:rsid w:val="006B3D5F"/>
    <w:rsid w:val="007363F0"/>
    <w:rsid w:val="008A16C6"/>
    <w:rsid w:val="008C5547"/>
    <w:rsid w:val="009001E0"/>
    <w:rsid w:val="00984FDE"/>
    <w:rsid w:val="009B4750"/>
    <w:rsid w:val="00C90471"/>
    <w:rsid w:val="00C95DA1"/>
    <w:rsid w:val="00CE5BE8"/>
    <w:rsid w:val="00D27546"/>
    <w:rsid w:val="00D34280"/>
    <w:rsid w:val="00D7744B"/>
    <w:rsid w:val="00DE4229"/>
    <w:rsid w:val="00E071CA"/>
    <w:rsid w:val="00F51AFD"/>
    <w:rsid w:val="00FB6D78"/>
    <w:rsid w:val="00FD2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gobraulio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hugo.vazquez@dhamma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fpvipassana.org/modelo182/login.php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hugobraulio/modelo182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alm.dhamma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8</cp:revision>
  <cp:lastPrinted>2025-01-28T15:15:00Z</cp:lastPrinted>
  <dcterms:created xsi:type="dcterms:W3CDTF">2023-11-09T17:01:00Z</dcterms:created>
  <dcterms:modified xsi:type="dcterms:W3CDTF">2025-01-28T15:48:00Z</dcterms:modified>
</cp:coreProperties>
</file>